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5" w:rsidRPr="00A346D5" w:rsidRDefault="002466B5" w:rsidP="002466B5">
      <w:pPr>
        <w:jc w:val="center"/>
        <w:rPr>
          <w:b/>
        </w:rPr>
      </w:pPr>
      <w:r>
        <w:rPr>
          <w:b/>
        </w:rPr>
        <w:t xml:space="preserve">1. </w:t>
      </w:r>
      <w:r w:rsidRPr="00A346D5">
        <w:rPr>
          <w:b/>
        </w:rPr>
        <w:t xml:space="preserve">Гигиеническое обучение, воспитание и формирование здорового образа жизни у </w:t>
      </w:r>
      <w:proofErr w:type="gramStart"/>
      <w:r w:rsidRPr="00A346D5">
        <w:rPr>
          <w:b/>
        </w:rPr>
        <w:t>обучающихся</w:t>
      </w:r>
      <w:proofErr w:type="gramEnd"/>
    </w:p>
    <w:p w:rsidR="002466B5" w:rsidRPr="008F7F9E" w:rsidRDefault="002466B5" w:rsidP="002466B5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30"/>
        <w:gridCol w:w="1643"/>
        <w:gridCol w:w="1938"/>
      </w:tblGrid>
      <w:tr w:rsidR="002466B5" w:rsidRPr="00A346D5" w:rsidTr="004C2394">
        <w:tc>
          <w:tcPr>
            <w:tcW w:w="543" w:type="dxa"/>
          </w:tcPr>
          <w:p w:rsidR="002466B5" w:rsidRPr="00A346D5" w:rsidRDefault="002466B5" w:rsidP="004C2394">
            <w:pPr>
              <w:jc w:val="center"/>
              <w:rPr>
                <w:b/>
              </w:rPr>
            </w:pPr>
            <w:r w:rsidRPr="00A346D5">
              <w:rPr>
                <w:b/>
              </w:rPr>
              <w:t xml:space="preserve">№ </w:t>
            </w:r>
            <w:proofErr w:type="gramStart"/>
            <w:r w:rsidRPr="00A346D5">
              <w:rPr>
                <w:b/>
              </w:rPr>
              <w:t>п</w:t>
            </w:r>
            <w:proofErr w:type="gramEnd"/>
            <w:r w:rsidRPr="00A346D5">
              <w:rPr>
                <w:b/>
              </w:rPr>
              <w:t>/п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center"/>
              <w:rPr>
                <w:b/>
              </w:rPr>
            </w:pPr>
            <w:r w:rsidRPr="00A346D5">
              <w:rPr>
                <w:b/>
              </w:rPr>
              <w:t>Мероприятия</w:t>
            </w:r>
          </w:p>
        </w:tc>
        <w:tc>
          <w:tcPr>
            <w:tcW w:w="1644" w:type="dxa"/>
          </w:tcPr>
          <w:p w:rsidR="002466B5" w:rsidRPr="00A346D5" w:rsidRDefault="002466B5" w:rsidP="004C2394">
            <w:pPr>
              <w:jc w:val="center"/>
              <w:rPr>
                <w:b/>
              </w:rPr>
            </w:pPr>
            <w:r w:rsidRPr="00A346D5">
              <w:rPr>
                <w:b/>
              </w:rPr>
              <w:t>Сроки</w:t>
            </w:r>
          </w:p>
        </w:tc>
        <w:tc>
          <w:tcPr>
            <w:tcW w:w="1937" w:type="dxa"/>
          </w:tcPr>
          <w:p w:rsidR="002466B5" w:rsidRPr="00A346D5" w:rsidRDefault="002466B5" w:rsidP="004C2394">
            <w:pPr>
              <w:jc w:val="center"/>
              <w:rPr>
                <w:b/>
              </w:rPr>
            </w:pPr>
            <w:r w:rsidRPr="00A346D5">
              <w:rPr>
                <w:b/>
              </w:rPr>
              <w:t>Ответственный</w:t>
            </w:r>
          </w:p>
        </w:tc>
      </w:tr>
      <w:tr w:rsidR="002466B5" w:rsidRPr="00A346D5" w:rsidTr="004C2394">
        <w:tc>
          <w:tcPr>
            <w:tcW w:w="9571" w:type="dxa"/>
            <w:gridSpan w:val="4"/>
          </w:tcPr>
          <w:p w:rsidR="002466B5" w:rsidRPr="00A346D5" w:rsidRDefault="002466B5" w:rsidP="004C2394">
            <w:pPr>
              <w:jc w:val="center"/>
            </w:pPr>
            <w:r w:rsidRPr="00A346D5">
              <w:t xml:space="preserve">1. Работа с </w:t>
            </w:r>
            <w:proofErr w:type="gramStart"/>
            <w:r w:rsidRPr="00A346D5">
              <w:t>обучающимися</w:t>
            </w:r>
            <w:proofErr w:type="gramEnd"/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2466B5" w:rsidP="004C2394">
            <w:r w:rsidRPr="00A346D5">
              <w:t>1</w:t>
            </w:r>
          </w:p>
        </w:tc>
        <w:tc>
          <w:tcPr>
            <w:tcW w:w="5447" w:type="dxa"/>
          </w:tcPr>
          <w:p w:rsidR="002466B5" w:rsidRPr="00A346D5" w:rsidRDefault="002466B5" w:rsidP="004C2394">
            <w:r w:rsidRPr="00A346D5">
              <w:t xml:space="preserve">Лекторий для </w:t>
            </w:r>
            <w:proofErr w:type="gramStart"/>
            <w:r w:rsidRPr="00A346D5">
              <w:t>обучающихся</w:t>
            </w:r>
            <w:proofErr w:type="gramEnd"/>
            <w:r w:rsidRPr="00A346D5">
              <w:t xml:space="preserve"> «Мое здоровье – мое богатство»:</w:t>
            </w:r>
          </w:p>
          <w:p w:rsidR="002466B5" w:rsidRPr="00A346D5" w:rsidRDefault="002466B5" w:rsidP="004C2394">
            <w:r w:rsidRPr="00A346D5">
              <w:t>1–4 классы – «Уроки здоровья»;</w:t>
            </w:r>
          </w:p>
          <w:p w:rsidR="002466B5" w:rsidRPr="00A346D5" w:rsidRDefault="002466B5" w:rsidP="004C2394">
            <w:r w:rsidRPr="00A346D5">
              <w:t>5–8 классы – «Личная гигиена подростков»;</w:t>
            </w:r>
          </w:p>
          <w:p w:rsidR="002466B5" w:rsidRPr="00A346D5" w:rsidRDefault="002466B5" w:rsidP="004C2394">
            <w:r w:rsidRPr="00A346D5">
              <w:t>9–11 классы – «Полезный разговор о вредных привычках»</w:t>
            </w:r>
          </w:p>
        </w:tc>
        <w:tc>
          <w:tcPr>
            <w:tcW w:w="1644" w:type="dxa"/>
          </w:tcPr>
          <w:p w:rsidR="002466B5" w:rsidRPr="00A346D5" w:rsidRDefault="002466B5" w:rsidP="004C2394">
            <w:r w:rsidRPr="00A346D5">
              <w:t>В течение года</w:t>
            </w:r>
          </w:p>
        </w:tc>
        <w:tc>
          <w:tcPr>
            <w:tcW w:w="1937" w:type="dxa"/>
          </w:tcPr>
          <w:p w:rsidR="002466B5" w:rsidRDefault="002466B5" w:rsidP="004C2394">
            <w:r w:rsidRPr="00A346D5">
              <w:t>Медсестра</w:t>
            </w:r>
          </w:p>
          <w:p w:rsidR="002466B5" w:rsidRPr="00A346D5" w:rsidRDefault="002466B5" w:rsidP="004C2394">
            <w:r>
              <w:t>Героева Л.В,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2466B5" w:rsidP="004C2394">
            <w:r w:rsidRPr="00A346D5">
              <w:t>2</w:t>
            </w:r>
          </w:p>
        </w:tc>
        <w:tc>
          <w:tcPr>
            <w:tcW w:w="5447" w:type="dxa"/>
          </w:tcPr>
          <w:p w:rsidR="002466B5" w:rsidRPr="00A346D5" w:rsidRDefault="002466B5" w:rsidP="004C2394">
            <w:r w:rsidRPr="00A346D5">
              <w:t>Праздники здоровья:</w:t>
            </w:r>
          </w:p>
          <w:p w:rsidR="002466B5" w:rsidRPr="00A346D5" w:rsidRDefault="002466B5" w:rsidP="004C2394">
            <w:r w:rsidRPr="00A346D5">
              <w:t>– День здоровья в школе;</w:t>
            </w:r>
          </w:p>
          <w:p w:rsidR="002466B5" w:rsidRPr="00A346D5" w:rsidRDefault="002466B5" w:rsidP="004C2394">
            <w:r w:rsidRPr="00A346D5">
              <w:t>– День психического здоровья;</w:t>
            </w:r>
          </w:p>
          <w:p w:rsidR="002466B5" w:rsidRPr="00A346D5" w:rsidRDefault="002466B5" w:rsidP="004C2394">
            <w:r w:rsidRPr="00A346D5">
              <w:t>– Всемирный день отказа от курения;</w:t>
            </w:r>
          </w:p>
          <w:p w:rsidR="002466B5" w:rsidRPr="00A346D5" w:rsidRDefault="002466B5" w:rsidP="004C2394">
            <w:r w:rsidRPr="00A346D5">
              <w:t>– Всемирный день борьбы со СПИДом;</w:t>
            </w:r>
          </w:p>
          <w:p w:rsidR="002466B5" w:rsidRPr="00A346D5" w:rsidRDefault="002466B5" w:rsidP="004C2394">
            <w:r w:rsidRPr="00A346D5">
              <w:t>– День борьбы с наркоманией и наркобизнесом;</w:t>
            </w:r>
          </w:p>
          <w:p w:rsidR="002466B5" w:rsidRPr="00A346D5" w:rsidRDefault="002466B5" w:rsidP="004C2394">
            <w:r w:rsidRPr="00A346D5">
              <w:t>– Всемирный день здоровья</w:t>
            </w:r>
            <w:r w:rsidR="00C12019">
              <w:t>. Проект «Танцуем все</w:t>
            </w:r>
            <w:bookmarkStart w:id="0" w:name="_GoBack"/>
            <w:bookmarkEnd w:id="0"/>
            <w:r w:rsidR="00C12019">
              <w:t>»</w:t>
            </w:r>
          </w:p>
        </w:tc>
        <w:tc>
          <w:tcPr>
            <w:tcW w:w="1644" w:type="dxa"/>
          </w:tcPr>
          <w:p w:rsidR="002466B5" w:rsidRPr="00A346D5" w:rsidRDefault="002466B5" w:rsidP="004C2394">
            <w:r w:rsidRPr="00A346D5">
              <w:t>В течение года:</w:t>
            </w:r>
          </w:p>
          <w:p w:rsidR="002466B5" w:rsidRPr="00A346D5" w:rsidRDefault="002466B5" w:rsidP="004C2394">
            <w:r w:rsidRPr="00A346D5">
              <w:t>9 октября;</w:t>
            </w:r>
          </w:p>
          <w:p w:rsidR="002466B5" w:rsidRPr="00A346D5" w:rsidRDefault="002466B5" w:rsidP="004C2394">
            <w:r w:rsidRPr="00A346D5">
              <w:t>19 ноября;</w:t>
            </w:r>
          </w:p>
          <w:p w:rsidR="002466B5" w:rsidRPr="00A346D5" w:rsidRDefault="002466B5" w:rsidP="004C2394">
            <w:r w:rsidRPr="00A346D5">
              <w:t>1 декабря;</w:t>
            </w:r>
          </w:p>
          <w:p w:rsidR="002466B5" w:rsidRPr="00A346D5" w:rsidRDefault="002466B5" w:rsidP="004C2394">
            <w:r w:rsidRPr="00A346D5">
              <w:t>1 марта;</w:t>
            </w:r>
          </w:p>
          <w:p w:rsidR="002466B5" w:rsidRPr="00A346D5" w:rsidRDefault="002466B5" w:rsidP="004C2394">
            <w:r w:rsidRPr="00A346D5">
              <w:t>7 апреля</w:t>
            </w:r>
          </w:p>
        </w:tc>
        <w:tc>
          <w:tcPr>
            <w:tcW w:w="1937" w:type="dxa"/>
          </w:tcPr>
          <w:p w:rsidR="002466B5" w:rsidRDefault="002466B5" w:rsidP="004C2394">
            <w:proofErr w:type="spellStart"/>
            <w:r>
              <w:t>Раздайводина</w:t>
            </w:r>
            <w:proofErr w:type="spellEnd"/>
            <w:r>
              <w:t xml:space="preserve"> М.С.</w:t>
            </w:r>
          </w:p>
          <w:p w:rsidR="002466B5" w:rsidRDefault="002466B5" w:rsidP="004C2394">
            <w:proofErr w:type="spellStart"/>
            <w:r>
              <w:t>Щепелева</w:t>
            </w:r>
            <w:proofErr w:type="spellEnd"/>
            <w:r>
              <w:t xml:space="preserve"> А.С.</w:t>
            </w:r>
          </w:p>
          <w:p w:rsidR="002466B5" w:rsidRDefault="002466B5" w:rsidP="004C2394">
            <w:r>
              <w:t>Бахтина Ю.В.</w:t>
            </w:r>
          </w:p>
          <w:p w:rsidR="002466B5" w:rsidRPr="00A346D5" w:rsidRDefault="002466B5" w:rsidP="004C2394">
            <w:proofErr w:type="spellStart"/>
            <w:r>
              <w:t>Хлопунова</w:t>
            </w:r>
            <w:proofErr w:type="spellEnd"/>
            <w:r>
              <w:t xml:space="preserve"> А.Л.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2466B5" w:rsidP="004C2394">
            <w:r w:rsidRPr="00A346D5">
              <w:t>3</w:t>
            </w:r>
          </w:p>
        </w:tc>
        <w:tc>
          <w:tcPr>
            <w:tcW w:w="5447" w:type="dxa"/>
          </w:tcPr>
          <w:p w:rsidR="002466B5" w:rsidRPr="00A346D5" w:rsidRDefault="002466B5" w:rsidP="004C2394">
            <w:r w:rsidRPr="00A346D5">
              <w:rPr>
                <w:rFonts w:eastAsia="Calibri"/>
                <w:lang w:eastAsia="en-US"/>
              </w:rPr>
              <w:t>Военно-спортивная игра «Орлёнок», игра «</w:t>
            </w:r>
            <w:proofErr w:type="spellStart"/>
            <w:r w:rsidRPr="00A346D5">
              <w:rPr>
                <w:rFonts w:eastAsia="Calibri"/>
                <w:lang w:eastAsia="en-US"/>
              </w:rPr>
              <w:t>Русичи</w:t>
            </w:r>
            <w:proofErr w:type="spellEnd"/>
            <w:r w:rsidRPr="00A346D5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>, соревнования допризывной молодежи, конкурс ДЮП</w:t>
            </w:r>
          </w:p>
        </w:tc>
        <w:tc>
          <w:tcPr>
            <w:tcW w:w="1644" w:type="dxa"/>
          </w:tcPr>
          <w:p w:rsidR="002466B5" w:rsidRPr="00A346D5" w:rsidRDefault="002466B5" w:rsidP="004C2394">
            <w:r>
              <w:t>май</w:t>
            </w:r>
          </w:p>
        </w:tc>
        <w:tc>
          <w:tcPr>
            <w:tcW w:w="1937" w:type="dxa"/>
            <w:vMerge w:val="restart"/>
          </w:tcPr>
          <w:p w:rsidR="002466B5" w:rsidRDefault="002466B5" w:rsidP="004C2394">
            <w:proofErr w:type="spellStart"/>
            <w:r>
              <w:t>СимоноваЛ.М</w:t>
            </w:r>
            <w:proofErr w:type="spellEnd"/>
            <w:r>
              <w:t>.</w:t>
            </w:r>
          </w:p>
          <w:p w:rsidR="002466B5" w:rsidRDefault="002466B5" w:rsidP="004C2394">
            <w:r>
              <w:t>Ткачев С.Н.</w:t>
            </w:r>
          </w:p>
          <w:p w:rsidR="002466B5" w:rsidRDefault="002466B5" w:rsidP="004C2394">
            <w:r>
              <w:t>Лаврухина С.В.</w:t>
            </w:r>
          </w:p>
          <w:p w:rsidR="002466B5" w:rsidRDefault="002466B5" w:rsidP="004C2394">
            <w:r>
              <w:t>Быкова Н.И.</w:t>
            </w:r>
          </w:p>
          <w:p w:rsidR="002466B5" w:rsidRDefault="002466B5" w:rsidP="004C2394">
            <w:r>
              <w:t>Неграмотнов С.Е.</w:t>
            </w:r>
          </w:p>
          <w:p w:rsidR="002466B5" w:rsidRPr="00A346D5" w:rsidRDefault="002466B5" w:rsidP="004C2394">
            <w:proofErr w:type="spellStart"/>
            <w:r>
              <w:t>Щепелева</w:t>
            </w:r>
            <w:proofErr w:type="spellEnd"/>
            <w:r>
              <w:t xml:space="preserve"> А.С.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2466B5" w:rsidP="004C2394">
            <w:r w:rsidRPr="00A346D5">
              <w:t>4</w:t>
            </w:r>
          </w:p>
        </w:tc>
        <w:tc>
          <w:tcPr>
            <w:tcW w:w="5447" w:type="dxa"/>
          </w:tcPr>
          <w:p w:rsidR="002466B5" w:rsidRPr="00A346D5" w:rsidRDefault="002466B5" w:rsidP="004C2394">
            <w:r w:rsidRPr="00A346D5">
              <w:t>Организация школьных соревнований и участие обучающихся в районных соревнованиях</w:t>
            </w:r>
          </w:p>
        </w:tc>
        <w:tc>
          <w:tcPr>
            <w:tcW w:w="1644" w:type="dxa"/>
            <w:vMerge w:val="restart"/>
          </w:tcPr>
          <w:p w:rsidR="002466B5" w:rsidRPr="00A346D5" w:rsidRDefault="002466B5" w:rsidP="004C2394">
            <w:r w:rsidRPr="00A346D5">
              <w:t>В течение года</w:t>
            </w:r>
          </w:p>
        </w:tc>
        <w:tc>
          <w:tcPr>
            <w:tcW w:w="1937" w:type="dxa"/>
            <w:vMerge/>
          </w:tcPr>
          <w:p w:rsidR="002466B5" w:rsidRPr="00A346D5" w:rsidRDefault="002466B5" w:rsidP="004C2394"/>
        </w:tc>
      </w:tr>
      <w:tr w:rsidR="002466B5" w:rsidRPr="00A346D5" w:rsidTr="004C2394">
        <w:tc>
          <w:tcPr>
            <w:tcW w:w="543" w:type="dxa"/>
          </w:tcPr>
          <w:p w:rsidR="002466B5" w:rsidRPr="00A346D5" w:rsidRDefault="002466B5" w:rsidP="004C2394">
            <w:r w:rsidRPr="00A346D5">
              <w:t>5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both"/>
            </w:pPr>
            <w:r w:rsidRPr="00A346D5">
              <w:t>Профилактика нарушения осанки на уроках физкультуры</w:t>
            </w:r>
          </w:p>
        </w:tc>
        <w:tc>
          <w:tcPr>
            <w:tcW w:w="1644" w:type="dxa"/>
            <w:vMerge/>
          </w:tcPr>
          <w:p w:rsidR="002466B5" w:rsidRPr="00A346D5" w:rsidRDefault="002466B5" w:rsidP="004C2394"/>
        </w:tc>
        <w:tc>
          <w:tcPr>
            <w:tcW w:w="1937" w:type="dxa"/>
            <w:vMerge/>
          </w:tcPr>
          <w:p w:rsidR="002466B5" w:rsidRPr="00A346D5" w:rsidRDefault="002466B5" w:rsidP="004C2394"/>
        </w:tc>
      </w:tr>
      <w:tr w:rsidR="002466B5" w:rsidRPr="00A346D5" w:rsidTr="004C2394">
        <w:tc>
          <w:tcPr>
            <w:tcW w:w="543" w:type="dxa"/>
          </w:tcPr>
          <w:p w:rsidR="002466B5" w:rsidRPr="00A346D5" w:rsidRDefault="002466B5" w:rsidP="004C2394">
            <w:r w:rsidRPr="00A346D5">
              <w:t>6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both"/>
            </w:pPr>
            <w:r w:rsidRPr="00A346D5">
              <w:t>Подвижные перемены с использованием возможностей спортивного зала, рекреаций школы</w:t>
            </w:r>
          </w:p>
        </w:tc>
        <w:tc>
          <w:tcPr>
            <w:tcW w:w="1644" w:type="dxa"/>
            <w:vMerge/>
          </w:tcPr>
          <w:p w:rsidR="002466B5" w:rsidRPr="00A346D5" w:rsidRDefault="002466B5" w:rsidP="004C2394"/>
        </w:tc>
        <w:tc>
          <w:tcPr>
            <w:tcW w:w="1937" w:type="dxa"/>
            <w:vMerge/>
          </w:tcPr>
          <w:p w:rsidR="002466B5" w:rsidRPr="00A346D5" w:rsidRDefault="002466B5" w:rsidP="004C2394"/>
        </w:tc>
      </w:tr>
      <w:tr w:rsidR="002466B5" w:rsidRPr="00A346D5" w:rsidTr="004C2394">
        <w:tc>
          <w:tcPr>
            <w:tcW w:w="543" w:type="dxa"/>
          </w:tcPr>
          <w:p w:rsidR="002466B5" w:rsidRPr="00A346D5" w:rsidRDefault="002466B5" w:rsidP="004C2394">
            <w:r w:rsidRPr="00A346D5">
              <w:t>7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both"/>
            </w:pPr>
            <w:r w:rsidRPr="00A346D5">
              <w:t>Работа спортивных секций</w:t>
            </w:r>
          </w:p>
        </w:tc>
        <w:tc>
          <w:tcPr>
            <w:tcW w:w="1644" w:type="dxa"/>
          </w:tcPr>
          <w:p w:rsidR="002466B5" w:rsidRPr="00A346D5" w:rsidRDefault="002466B5" w:rsidP="004C2394">
            <w:r w:rsidRPr="00A346D5">
              <w:t>По графику спортивных секций</w:t>
            </w:r>
          </w:p>
        </w:tc>
        <w:tc>
          <w:tcPr>
            <w:tcW w:w="1937" w:type="dxa"/>
          </w:tcPr>
          <w:p w:rsidR="002466B5" w:rsidRPr="00A346D5" w:rsidRDefault="002466B5" w:rsidP="004C2394">
            <w:proofErr w:type="spellStart"/>
            <w:r>
              <w:t>Раздайводина</w:t>
            </w:r>
            <w:proofErr w:type="spellEnd"/>
            <w:r>
              <w:t xml:space="preserve"> М.С.</w:t>
            </w:r>
          </w:p>
        </w:tc>
      </w:tr>
      <w:tr w:rsidR="0017403D" w:rsidRPr="00A346D5" w:rsidTr="004C2394">
        <w:tc>
          <w:tcPr>
            <w:tcW w:w="543" w:type="dxa"/>
          </w:tcPr>
          <w:p w:rsidR="0017403D" w:rsidRPr="00A346D5" w:rsidRDefault="0017403D" w:rsidP="004C2394">
            <w:r>
              <w:t>8</w:t>
            </w:r>
          </w:p>
        </w:tc>
        <w:tc>
          <w:tcPr>
            <w:tcW w:w="5447" w:type="dxa"/>
          </w:tcPr>
          <w:p w:rsidR="0017403D" w:rsidRPr="0017403D" w:rsidRDefault="0017403D" w:rsidP="004C2394">
            <w:pPr>
              <w:jc w:val="both"/>
            </w:pPr>
            <w:proofErr w:type="gramStart"/>
            <w:r w:rsidRPr="0017403D">
              <w:rPr>
                <w:bCs/>
                <w:color w:val="111111"/>
              </w:rPr>
              <w:t>Конкурс-соревнования</w:t>
            </w:r>
            <w:proofErr w:type="gramEnd"/>
            <w:r>
              <w:rPr>
                <w:bCs/>
                <w:color w:val="111111"/>
              </w:rPr>
              <w:t xml:space="preserve"> </w:t>
            </w:r>
            <w:r w:rsidRPr="0017403D">
              <w:rPr>
                <w:bCs/>
                <w:color w:val="111111"/>
              </w:rPr>
              <w:t>«А ну-ка, парни!»</w:t>
            </w:r>
          </w:p>
        </w:tc>
        <w:tc>
          <w:tcPr>
            <w:tcW w:w="1644" w:type="dxa"/>
          </w:tcPr>
          <w:p w:rsidR="0017403D" w:rsidRPr="00A346D5" w:rsidRDefault="0017403D" w:rsidP="004C2394">
            <w:r>
              <w:t>20 февраля</w:t>
            </w:r>
          </w:p>
        </w:tc>
        <w:tc>
          <w:tcPr>
            <w:tcW w:w="1937" w:type="dxa"/>
          </w:tcPr>
          <w:p w:rsidR="0017403D" w:rsidRDefault="0017403D" w:rsidP="004C2394">
            <w:proofErr w:type="spellStart"/>
            <w:r>
              <w:t>Раздайводина</w:t>
            </w:r>
            <w:proofErr w:type="spellEnd"/>
            <w:r>
              <w:t xml:space="preserve"> М.С.</w:t>
            </w:r>
          </w:p>
          <w:p w:rsidR="0017403D" w:rsidRDefault="0017403D" w:rsidP="004C2394">
            <w:r>
              <w:t>Классные руководители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17403D" w:rsidP="004C2394">
            <w:r>
              <w:t>9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both"/>
            </w:pPr>
            <w:r>
              <w:t>Районный конкурс «Танцуют все!»</w:t>
            </w:r>
          </w:p>
        </w:tc>
        <w:tc>
          <w:tcPr>
            <w:tcW w:w="1644" w:type="dxa"/>
          </w:tcPr>
          <w:p w:rsidR="002466B5" w:rsidRPr="00A346D5" w:rsidRDefault="002466B5" w:rsidP="004C2394">
            <w:r>
              <w:t>октябрь</w:t>
            </w:r>
          </w:p>
        </w:tc>
        <w:tc>
          <w:tcPr>
            <w:tcW w:w="1937" w:type="dxa"/>
          </w:tcPr>
          <w:p w:rsidR="002466B5" w:rsidRPr="00A346D5" w:rsidRDefault="002466B5" w:rsidP="004C2394">
            <w:proofErr w:type="spellStart"/>
            <w:r>
              <w:t>Раздайводина</w:t>
            </w:r>
            <w:proofErr w:type="spellEnd"/>
            <w:r>
              <w:t xml:space="preserve"> М.С.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17403D" w:rsidP="004C2394">
            <w:r>
              <w:t>10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both"/>
            </w:pPr>
            <w:r w:rsidRPr="00151E13">
              <w:t>Месячник</w:t>
            </w:r>
            <w:r>
              <w:t>и</w:t>
            </w:r>
            <w:r w:rsidRPr="00151E13">
              <w:t xml:space="preserve"> безопасности дорожного движения </w:t>
            </w:r>
          </w:p>
        </w:tc>
        <w:tc>
          <w:tcPr>
            <w:tcW w:w="1644" w:type="dxa"/>
          </w:tcPr>
          <w:p w:rsidR="002466B5" w:rsidRPr="00A346D5" w:rsidRDefault="002466B5" w:rsidP="004C2394">
            <w:r w:rsidRPr="00A346D5">
              <w:t>В течение года</w:t>
            </w:r>
          </w:p>
        </w:tc>
        <w:tc>
          <w:tcPr>
            <w:tcW w:w="1937" w:type="dxa"/>
          </w:tcPr>
          <w:p w:rsidR="002466B5" w:rsidRPr="00A346D5" w:rsidRDefault="002466B5" w:rsidP="004C2394">
            <w:proofErr w:type="spellStart"/>
            <w:r>
              <w:t>Раздайводина</w:t>
            </w:r>
            <w:proofErr w:type="spellEnd"/>
            <w:r>
              <w:t xml:space="preserve"> М.С.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17403D" w:rsidP="004C2394">
            <w:r>
              <w:t>11</w:t>
            </w:r>
          </w:p>
        </w:tc>
        <w:tc>
          <w:tcPr>
            <w:tcW w:w="5447" w:type="dxa"/>
          </w:tcPr>
          <w:p w:rsidR="002466B5" w:rsidRPr="00151E13" w:rsidRDefault="002466B5" w:rsidP="004C2394">
            <w:pPr>
              <w:jc w:val="both"/>
            </w:pPr>
            <w:r w:rsidRPr="00151E13">
              <w:t>Неделя безопасности</w:t>
            </w:r>
          </w:p>
        </w:tc>
        <w:tc>
          <w:tcPr>
            <w:tcW w:w="1644" w:type="dxa"/>
          </w:tcPr>
          <w:p w:rsidR="002466B5" w:rsidRPr="00A346D5" w:rsidRDefault="002466B5" w:rsidP="004C2394">
            <w:r>
              <w:t>2.09-8.09</w:t>
            </w:r>
          </w:p>
        </w:tc>
        <w:tc>
          <w:tcPr>
            <w:tcW w:w="1937" w:type="dxa"/>
          </w:tcPr>
          <w:p w:rsidR="002466B5" w:rsidRDefault="002466B5" w:rsidP="004C2394">
            <w:proofErr w:type="spellStart"/>
            <w:r>
              <w:t>Стмонова</w:t>
            </w:r>
            <w:proofErr w:type="spellEnd"/>
            <w:r>
              <w:t xml:space="preserve"> Л.М.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17403D" w:rsidP="004C2394">
            <w:r>
              <w:t>12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both"/>
            </w:pPr>
            <w:r w:rsidRPr="00151E13">
              <w:t>Месячник оборонн</w:t>
            </w:r>
            <w:r>
              <w:t>о-массовой работы посвященный 76</w:t>
            </w:r>
            <w:r w:rsidRPr="00151E13">
              <w:t xml:space="preserve"> годовщине Победы в Вов.</w:t>
            </w:r>
            <w:r w:rsidRPr="00151E13">
              <w:tab/>
            </w:r>
          </w:p>
        </w:tc>
        <w:tc>
          <w:tcPr>
            <w:tcW w:w="1644" w:type="dxa"/>
          </w:tcPr>
          <w:p w:rsidR="002466B5" w:rsidRPr="00A346D5" w:rsidRDefault="002466B5" w:rsidP="004C2394">
            <w:r>
              <w:t>19.01-22.03</w:t>
            </w:r>
          </w:p>
        </w:tc>
        <w:tc>
          <w:tcPr>
            <w:tcW w:w="1937" w:type="dxa"/>
          </w:tcPr>
          <w:p w:rsidR="002466B5" w:rsidRDefault="002466B5" w:rsidP="004C2394">
            <w:proofErr w:type="spellStart"/>
            <w:r>
              <w:t>Раздайводина</w:t>
            </w:r>
            <w:proofErr w:type="spellEnd"/>
            <w:r>
              <w:t xml:space="preserve"> М.С.</w:t>
            </w:r>
          </w:p>
          <w:p w:rsidR="002466B5" w:rsidRPr="00A346D5" w:rsidRDefault="002466B5" w:rsidP="004C2394">
            <w:r>
              <w:t>Симонова Л.М.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Default="0017403D" w:rsidP="004C2394">
            <w:r>
              <w:t>13</w:t>
            </w:r>
          </w:p>
        </w:tc>
        <w:tc>
          <w:tcPr>
            <w:tcW w:w="5447" w:type="dxa"/>
          </w:tcPr>
          <w:p w:rsidR="002466B5" w:rsidRPr="00151E13" w:rsidRDefault="002466B5" w:rsidP="004C2394">
            <w:pPr>
              <w:jc w:val="both"/>
            </w:pPr>
            <w:r w:rsidRPr="00CF42C6">
              <w:rPr>
                <w:rFonts w:eastAsia="Calibri"/>
                <w:lang w:eastAsia="en-US"/>
              </w:rPr>
              <w:t>День пожарной охраны. Тематический урок ОБЖ</w:t>
            </w:r>
          </w:p>
        </w:tc>
        <w:tc>
          <w:tcPr>
            <w:tcW w:w="1644" w:type="dxa"/>
          </w:tcPr>
          <w:p w:rsidR="002466B5" w:rsidRDefault="002466B5" w:rsidP="004C2394">
            <w:r>
              <w:t>21.04</w:t>
            </w:r>
          </w:p>
        </w:tc>
        <w:tc>
          <w:tcPr>
            <w:tcW w:w="1937" w:type="dxa"/>
          </w:tcPr>
          <w:p w:rsidR="002466B5" w:rsidRDefault="002466B5" w:rsidP="004C2394">
            <w:r>
              <w:t>Симонова Л.М.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Default="0017403D" w:rsidP="004C2394">
            <w:r>
              <w:t>14</w:t>
            </w:r>
          </w:p>
        </w:tc>
        <w:tc>
          <w:tcPr>
            <w:tcW w:w="5447" w:type="dxa"/>
          </w:tcPr>
          <w:p w:rsidR="002466B5" w:rsidRPr="00CF42C6" w:rsidRDefault="002466B5" w:rsidP="004C2394">
            <w:pPr>
              <w:jc w:val="both"/>
              <w:rPr>
                <w:rFonts w:eastAsia="Calibri"/>
                <w:lang w:eastAsia="en-US"/>
              </w:rPr>
            </w:pPr>
            <w:r w:rsidRPr="00CF42C6">
              <w:rPr>
                <w:rFonts w:eastAsia="Calibri"/>
                <w:lang w:eastAsia="en-US"/>
              </w:rPr>
              <w:t>День информатики в России, Всероссийская акция «ЧАС КОДА» Тематический урок информатики.</w:t>
            </w:r>
          </w:p>
        </w:tc>
        <w:tc>
          <w:tcPr>
            <w:tcW w:w="1644" w:type="dxa"/>
          </w:tcPr>
          <w:p w:rsidR="002466B5" w:rsidRDefault="002466B5" w:rsidP="004C2394">
            <w:r>
              <w:t>03.12-09.12</w:t>
            </w:r>
          </w:p>
        </w:tc>
        <w:tc>
          <w:tcPr>
            <w:tcW w:w="1937" w:type="dxa"/>
          </w:tcPr>
          <w:p w:rsidR="002466B5" w:rsidRDefault="002466B5" w:rsidP="004C2394">
            <w:r>
              <w:t>Ершова Н.В.</w:t>
            </w:r>
          </w:p>
        </w:tc>
      </w:tr>
      <w:tr w:rsidR="0017403D" w:rsidRPr="00A346D5" w:rsidTr="004C2394">
        <w:tc>
          <w:tcPr>
            <w:tcW w:w="543" w:type="dxa"/>
          </w:tcPr>
          <w:p w:rsidR="0017403D" w:rsidRDefault="0017403D" w:rsidP="004C2394">
            <w:r>
              <w:t>15</w:t>
            </w:r>
          </w:p>
        </w:tc>
        <w:tc>
          <w:tcPr>
            <w:tcW w:w="5447" w:type="dxa"/>
          </w:tcPr>
          <w:p w:rsidR="0017403D" w:rsidRPr="0017403D" w:rsidRDefault="0017403D" w:rsidP="0017403D">
            <w:pPr>
              <w:rPr>
                <w:lang w:eastAsia="en-US"/>
              </w:rPr>
            </w:pPr>
            <w:r w:rsidRPr="0017403D">
              <w:rPr>
                <w:lang w:eastAsia="en-US"/>
              </w:rPr>
              <w:t>Обследование  школьников на АПК «АРМИС».</w:t>
            </w:r>
          </w:p>
        </w:tc>
        <w:tc>
          <w:tcPr>
            <w:tcW w:w="1644" w:type="dxa"/>
          </w:tcPr>
          <w:p w:rsidR="0017403D" w:rsidRDefault="0017403D" w:rsidP="004C2394">
            <w:r w:rsidRPr="00A346D5">
              <w:t>В течение года</w:t>
            </w:r>
          </w:p>
        </w:tc>
        <w:tc>
          <w:tcPr>
            <w:tcW w:w="1937" w:type="dxa"/>
          </w:tcPr>
          <w:p w:rsidR="0017403D" w:rsidRDefault="0017403D" w:rsidP="004C2394">
            <w:r>
              <w:t>Героева Л.В.</w:t>
            </w:r>
          </w:p>
          <w:p w:rsidR="0017403D" w:rsidRDefault="0017403D" w:rsidP="004C2394">
            <w:r>
              <w:t>Бердникова Е.В.</w:t>
            </w:r>
          </w:p>
        </w:tc>
      </w:tr>
      <w:tr w:rsidR="002466B5" w:rsidRPr="00A346D5" w:rsidTr="004C2394">
        <w:tc>
          <w:tcPr>
            <w:tcW w:w="9571" w:type="dxa"/>
            <w:gridSpan w:val="4"/>
          </w:tcPr>
          <w:p w:rsidR="002466B5" w:rsidRPr="00A346D5" w:rsidRDefault="002466B5" w:rsidP="004C2394">
            <w:pPr>
              <w:jc w:val="center"/>
            </w:pPr>
            <w:r w:rsidRPr="00A346D5">
              <w:t>2. Работа с родителями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17403D" w:rsidP="004C2394">
            <w:r>
              <w:t>16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both"/>
            </w:pPr>
            <w:r w:rsidRPr="00A346D5">
              <w:t xml:space="preserve">Родительское собрание «Здоровье детей в наших </w:t>
            </w:r>
            <w:r w:rsidRPr="00A346D5">
              <w:lastRenderedPageBreak/>
              <w:t>руках – профилактические прививки для детей»</w:t>
            </w:r>
          </w:p>
        </w:tc>
        <w:tc>
          <w:tcPr>
            <w:tcW w:w="1644" w:type="dxa"/>
          </w:tcPr>
          <w:p w:rsidR="002466B5" w:rsidRPr="00A346D5" w:rsidRDefault="002466B5" w:rsidP="004C2394">
            <w:pPr>
              <w:jc w:val="center"/>
            </w:pPr>
            <w:r w:rsidRPr="00A346D5">
              <w:lastRenderedPageBreak/>
              <w:t>Сентябрь</w:t>
            </w:r>
          </w:p>
        </w:tc>
        <w:tc>
          <w:tcPr>
            <w:tcW w:w="1937" w:type="dxa"/>
            <w:vMerge w:val="restart"/>
          </w:tcPr>
          <w:p w:rsidR="002466B5" w:rsidRDefault="002466B5" w:rsidP="004C2394">
            <w:r>
              <w:t xml:space="preserve">Классные </w:t>
            </w:r>
            <w:r>
              <w:lastRenderedPageBreak/>
              <w:t>руководители</w:t>
            </w:r>
          </w:p>
          <w:p w:rsidR="002466B5" w:rsidRPr="00A346D5" w:rsidRDefault="002466B5" w:rsidP="004C2394">
            <w:r>
              <w:t>Медсестра Героева Л.В.</w:t>
            </w:r>
          </w:p>
        </w:tc>
      </w:tr>
      <w:tr w:rsidR="002466B5" w:rsidRPr="00A346D5" w:rsidTr="004C2394">
        <w:tc>
          <w:tcPr>
            <w:tcW w:w="543" w:type="dxa"/>
          </w:tcPr>
          <w:p w:rsidR="002466B5" w:rsidRPr="00A346D5" w:rsidRDefault="0017403D" w:rsidP="004C2394">
            <w:r>
              <w:lastRenderedPageBreak/>
              <w:t>17</w:t>
            </w:r>
          </w:p>
        </w:tc>
        <w:tc>
          <w:tcPr>
            <w:tcW w:w="5447" w:type="dxa"/>
          </w:tcPr>
          <w:p w:rsidR="002466B5" w:rsidRPr="00A346D5" w:rsidRDefault="002466B5" w:rsidP="004C2394">
            <w:pPr>
              <w:jc w:val="both"/>
            </w:pPr>
            <w:r w:rsidRPr="00A346D5">
              <w:t>Регулярный выпуск санитарных бюллетеней (грипп, туберкулез, СПИД, профилактические прививки, гололед, опасность ледохода, правила поведения на воде, оказание первой помощи пострадавшим)</w:t>
            </w:r>
          </w:p>
        </w:tc>
        <w:tc>
          <w:tcPr>
            <w:tcW w:w="1644" w:type="dxa"/>
          </w:tcPr>
          <w:p w:rsidR="002466B5" w:rsidRPr="00A346D5" w:rsidRDefault="002466B5" w:rsidP="004C2394">
            <w:pPr>
              <w:jc w:val="center"/>
            </w:pPr>
            <w:r w:rsidRPr="00A346D5">
              <w:t>В течение года</w:t>
            </w:r>
          </w:p>
        </w:tc>
        <w:tc>
          <w:tcPr>
            <w:tcW w:w="1937" w:type="dxa"/>
            <w:vMerge/>
          </w:tcPr>
          <w:p w:rsidR="002466B5" w:rsidRPr="00A346D5" w:rsidRDefault="002466B5" w:rsidP="004C2394"/>
        </w:tc>
      </w:tr>
    </w:tbl>
    <w:p w:rsidR="00DA1D88" w:rsidRDefault="00DA1D88"/>
    <w:sectPr w:rsidR="00DA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D1"/>
    <w:rsid w:val="0017403D"/>
    <w:rsid w:val="002466B5"/>
    <w:rsid w:val="009D4AD1"/>
    <w:rsid w:val="00C12019"/>
    <w:rsid w:val="00D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2020-07-06T08:20:00Z</dcterms:created>
  <dcterms:modified xsi:type="dcterms:W3CDTF">2020-07-06T11:23:00Z</dcterms:modified>
</cp:coreProperties>
</file>