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B" w:rsidRPr="00834027" w:rsidRDefault="00D7260B" w:rsidP="00D7260B">
      <w:pPr>
        <w:rPr>
          <w:rFonts w:ascii="Times New Roman" w:hAnsi="Times New Roman" w:cs="Times New Roman"/>
          <w:sz w:val="32"/>
          <w:szCs w:val="32"/>
        </w:rPr>
      </w:pPr>
      <w:r w:rsidRPr="00834027">
        <w:rPr>
          <w:rFonts w:ascii="Times New Roman" w:hAnsi="Times New Roman" w:cs="Times New Roman"/>
          <w:sz w:val="32"/>
          <w:szCs w:val="32"/>
        </w:rPr>
        <w:t>Аннотация к уроку в 5 классе.</w:t>
      </w: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Pr="00834027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027">
        <w:rPr>
          <w:rFonts w:ascii="Times New Roman" w:hAnsi="Times New Roman" w:cs="Times New Roman"/>
          <w:b w:val="0"/>
          <w:sz w:val="28"/>
          <w:szCs w:val="28"/>
        </w:rPr>
        <w:t xml:space="preserve">На уроке физической культуры в 5 классе по теме «Баскетбол. Ловля и передача мяча на месте и в движении», выполняются задачи </w:t>
      </w:r>
    </w:p>
    <w:p w:rsidR="00D7260B" w:rsidRPr="00834027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  <w:r w:rsidRPr="00834027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содействию </w:t>
      </w:r>
      <w:r w:rsidRPr="00834027">
        <w:rPr>
          <w:rFonts w:ascii="Times New Roman" w:hAnsi="Times New Roman" w:cs="Times New Roman"/>
          <w:b w:val="0"/>
          <w:color w:val="333333"/>
          <w:sz w:val="28"/>
          <w:szCs w:val="28"/>
        </w:rPr>
        <w:t>развития координации движения, ловкости, скоростно-силовых способностей. Воспитываются чувства коллективизма, взаимопомощи,</w:t>
      </w:r>
      <w:r w:rsidRPr="00834027">
        <w:rPr>
          <w:rFonts w:ascii="Times New Roman" w:hAnsi="Times New Roman" w:cs="Times New Roman"/>
          <w:sz w:val="28"/>
          <w:szCs w:val="28"/>
        </w:rPr>
        <w:t xml:space="preserve"> </w:t>
      </w:r>
      <w:r w:rsidRPr="00834027">
        <w:rPr>
          <w:rFonts w:ascii="Times New Roman" w:hAnsi="Times New Roman" w:cs="Times New Roman"/>
          <w:b w:val="0"/>
          <w:sz w:val="28"/>
          <w:szCs w:val="28"/>
        </w:rPr>
        <w:t>содействие воспитанию организованности в групповых действиях и самостоятельности принятия игровых решений;</w:t>
      </w:r>
    </w:p>
    <w:p w:rsidR="00D7260B" w:rsidRPr="00834027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Pr="00834027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AC40CE">
        <w:rPr>
          <w:rFonts w:ascii="Times New Roman" w:hAnsi="Times New Roman" w:cs="Times New Roman"/>
          <w:b w:val="0"/>
          <w:sz w:val="28"/>
          <w:szCs w:val="28"/>
        </w:rPr>
        <w:t>Конспект урока по физической культуре в 5 классе.</w:t>
      </w:r>
    </w:p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0CE">
        <w:rPr>
          <w:rFonts w:ascii="Times New Roman" w:hAnsi="Times New Roman" w:cs="Times New Roman"/>
          <w:b w:val="0"/>
          <w:sz w:val="28"/>
          <w:szCs w:val="28"/>
        </w:rPr>
        <w:t>Учит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 физической культуры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Неграмотнов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Сергей Евгеньевич</w:t>
      </w:r>
    </w:p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0CE">
        <w:rPr>
          <w:rFonts w:ascii="Times New Roman" w:hAnsi="Times New Roman" w:cs="Times New Roman"/>
          <w:sz w:val="28"/>
          <w:szCs w:val="28"/>
        </w:rPr>
        <w:t>Тема урока:</w:t>
      </w:r>
      <w:r w:rsidRPr="00AC40CE">
        <w:rPr>
          <w:rFonts w:ascii="Times New Roman" w:hAnsi="Times New Roman" w:cs="Times New Roman"/>
          <w:b w:val="0"/>
          <w:sz w:val="28"/>
          <w:szCs w:val="28"/>
        </w:rPr>
        <w:t xml:space="preserve"> Баскетбол. Ловля и передача мяча на месте и в движении.</w:t>
      </w:r>
    </w:p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Цель урока:</w:t>
      </w:r>
      <w:r w:rsidRPr="00AC40C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совершенствовать технику ловли и передачи мяча на месте и в движении. </w:t>
      </w:r>
    </w:p>
    <w:p w:rsidR="00D7260B" w:rsidRPr="00AC40CE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Задачи урока:</w:t>
      </w:r>
      <w:r w:rsidRPr="00AC40C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содействовать 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>развитию координации движения, ловкости, скоростно-силовым способностям, воспитывать чувство коллективизма, взаимопомощи,</w:t>
      </w:r>
      <w:r w:rsidRPr="00AC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CE">
        <w:rPr>
          <w:rFonts w:ascii="Times New Roman" w:hAnsi="Times New Roman" w:cs="Times New Roman"/>
          <w:b w:val="0"/>
          <w:sz w:val="28"/>
          <w:szCs w:val="28"/>
        </w:rPr>
        <w:t>содействовать воспитанию организованности в групповых действиях и самостоятельности принятия игровых решений;</w:t>
      </w:r>
    </w:p>
    <w:p w:rsidR="00D7260B" w:rsidRPr="00AC40CE" w:rsidRDefault="00D7260B" w:rsidP="00D7260B">
      <w:pPr>
        <w:spacing w:after="12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Тип урока: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тренировочный.</w:t>
      </w:r>
    </w:p>
    <w:p w:rsidR="00D7260B" w:rsidRPr="00AC40CE" w:rsidRDefault="00D7260B" w:rsidP="00D7260B">
      <w:pPr>
        <w:spacing w:after="12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Метод проведения: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словесный, наглядный, развития двигательных качеств.</w:t>
      </w:r>
    </w:p>
    <w:p w:rsidR="00D7260B" w:rsidRPr="00AC40CE" w:rsidRDefault="00D7260B" w:rsidP="00D7260B">
      <w:pPr>
        <w:spacing w:after="12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Инвентарь: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баскетбольные мячи, свисток, секундомер.</w:t>
      </w:r>
    </w:p>
    <w:p w:rsidR="00D7260B" w:rsidRPr="00AC40CE" w:rsidRDefault="00D7260B" w:rsidP="00D7260B">
      <w:pPr>
        <w:spacing w:after="12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Место проведения</w:t>
      </w:r>
      <w:r w:rsidRPr="00AC40CE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спортивный зал.</w:t>
      </w:r>
    </w:p>
    <w:p w:rsidR="00D7260B" w:rsidRPr="00AC40CE" w:rsidRDefault="00D7260B" w:rsidP="00D7260B">
      <w:pPr>
        <w:spacing w:after="120" w:line="24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AC40CE">
        <w:rPr>
          <w:rFonts w:ascii="Times New Roman" w:hAnsi="Times New Roman" w:cs="Times New Roman"/>
          <w:bCs w:val="0"/>
          <w:color w:val="333333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4</w:t>
      </w:r>
      <w:r w:rsidRPr="00AC40CE">
        <w:rPr>
          <w:rFonts w:ascii="Times New Roman" w:hAnsi="Times New Roman" w:cs="Times New Roman"/>
          <w:b w:val="0"/>
          <w:color w:val="333333"/>
          <w:sz w:val="28"/>
          <w:szCs w:val="28"/>
        </w:rPr>
        <w:t>0 мин.</w:t>
      </w:r>
    </w:p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-1606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3470"/>
        <w:gridCol w:w="3335"/>
        <w:gridCol w:w="992"/>
        <w:gridCol w:w="2908"/>
      </w:tblGrid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Часть урока.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Дозировка.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Организационно методические указания.</w:t>
            </w:r>
          </w:p>
        </w:tc>
      </w:tr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Cs w:val="0"/>
                <w:color w:val="333333"/>
                <w:sz w:val="24"/>
                <w:szCs w:val="24"/>
              </w:rPr>
              <w:t>1.Вводно-подготовительная</w:t>
            </w:r>
          </w:p>
          <w:p w:rsidR="00D7260B" w:rsidRPr="00AC40CE" w:rsidRDefault="00D7260B" w:rsidP="00556F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1. Построение класса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а) подготовка класса к уроку;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б) формулировка темы и цели урока;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в) строевые упражнения.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2.Ходьба по спортивному залу: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)н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 носках, руки на поясе;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)н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 внешней стороне стоп, руки на поясе;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)н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 внутренней стороне стоп, руки на поясе;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г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)н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 пятках, руки на поясе;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д</w:t>
            </w:r>
            <w:proofErr w:type="spellEnd"/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)п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олной </w:t>
            </w: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приседью</w:t>
            </w:r>
            <w:proofErr w:type="spell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, руки за голову;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е) прыжком вперед на двух 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lastRenderedPageBreak/>
              <w:t>ногах;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ж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)п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рыжком вперед ноги вместе, ноги врозь;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3. Бег по спортивному залу: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а) бег с </w:t>
            </w: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захлестом</w:t>
            </w:r>
            <w:proofErr w:type="spell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голени;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)б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ег с подскоком на правую и левую ногу, руки на поясе;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в) бег приставным шагом правым боком;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г) бег приставным шагом левым боком.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4.Ходьба с восстановлением дыхания.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5. ОРУ в движении: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а) руки прямые в стороны, круговые движения кистями, 1,2-вперед, 3,4-назад;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б) руки прямые вперед, </w:t>
            </w: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скрестные</w:t>
            </w:r>
            <w:proofErr w:type="spell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махи правой и левой рукой, 1-правой рукой, 2-левой рукой, 3-правой, 4-левой;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в) руки прямые в низ, поднимание рук в стороны и вверх, 1-руки прямые в стороны, 2-руки прямые вверх, 3- в стороны, 4-вверх;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г) руки прямые в низ, поднимание рук вперед и вверх, 1-руки прямые 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вперед, 2-руки прямые вверх, 3- вперед, 4-вверх;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д</w:t>
            </w:r>
            <w:proofErr w:type="spell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 руки перед грудью, рывки руками перед грудью и в стороны, 1,2-рывок перед грудью, 3,4-руки в стороны;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е) руки за голову, сведение и разведение локтей,1-сведение локтей, 2-разведение, 3-сведение, 4-разведение;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ж) правая рука вверх, левая вниз, рывки руками со сменой положения рук, 1,2-рывок 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lastRenderedPageBreak/>
              <w:t xml:space="preserve">правая вверх левая вниз, 3,4-смена положения рук. 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lastRenderedPageBreak/>
              <w:t>8 мин.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Подготовка эмоционального настроя на урок. Попытаться, чтобы обучающиеся сами сформулировали тему и цель урока. Правильное выполнение команд.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Тянуть носок вперед, держать спину прямо.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 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Держать спину прямо, локти развести в сторону, смотреть вперед.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Прыгать на носках.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Чаще делать </w:t>
            </w: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захлест</w:t>
            </w:r>
            <w:proofErr w:type="spell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Выше поднимать бедро, тянуть носок.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Выше делать подскок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Выполнять упражнения под счет, держать спину прямо, руки прямые, резче делать рывки руками.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Cs w:val="0"/>
                <w:color w:val="333333"/>
                <w:sz w:val="24"/>
                <w:szCs w:val="24"/>
              </w:rPr>
              <w:lastRenderedPageBreak/>
              <w:t>2. Основная часть урока</w:t>
            </w:r>
          </w:p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B" w:rsidRPr="00AC40CE" w:rsidRDefault="00D7260B" w:rsidP="00556F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1.Построение в шеренгу.</w:t>
            </w:r>
          </w:p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2.Деление на две группы путем расчета на 1-го и 2-го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3.Построение в 2 шеренги лицом друг к другу.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4.Передача мяча на месте в парах: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а) передача от груди двумя руками;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б) передача мяча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от правого плеча;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в) передача мяча от левого плеча;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г) передача мяча из-за головы;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proofErr w:type="spell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д</w:t>
            </w:r>
            <w:proofErr w:type="spell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) передача с отскоком от пола.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5. Игра “переда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л-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беги”.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6. Эстафета «кто быстрее»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7. Игра “гонка меча по кругу”.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8.Игра «пионербол»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lastRenderedPageBreak/>
              <w:t>19мин</w:t>
            </w:r>
          </w:p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Соблюдать технику безопасности при передаче, выполнять правильно передачу мяча.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Обучающиеся делятся на 2 группы и строятся по группам в колонну напротив друг друга около своих линий. По команде первый игрок бежит с мячом до ориентира и передает 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мяч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первому игроку команды напротив, передав мяч игрок бежит и становится сзади своей колоны. Игрок второй команды выполняет тоже 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самое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. Игра продолжается до тех пор, пока первые игроки не займут свои места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Обучающиеся делятся на 2 группы и строятся около линии. У первых игроков по мячу. По команде первые игроки бегут до ориентира, возвращаются до второго 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lastRenderedPageBreak/>
              <w:t xml:space="preserve">ориентира и передают мяч в движении вторым игрокам, и становятся в колонну сзади. Вторые игроки выполнят тоже 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самое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. Выигрывает 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команда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которая первой закончит эстафету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Все играющие встают в круг и рассчитываются на 1-2. 1 номера – одна команда, 2 – другая. Два рядом стоящих игрока - капитаны, у них в руках по баскетбольному мячу. После сигнала мячи передаются по кругу в разные стороны через одного игрокам своей команды. Каждая команда 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стремится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передать мяч как можно быстрее, чтобы он скорее вернулся к капитану. Если мячи столкнулись, их поднимают и с места падения продолжают игру.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Обучающиеся делятся на две команды. По центру зала на небольшой высоте вешается волейбольная сетка. Игроки занимают свои места. Цель игры заключается в том, чтобы передавая мяч друг другу перебросить команде соперников так, чтобы они его не поймали, тем самым забить гол. Выигрывает та команда, которая забьет больше голов</w:t>
            </w:r>
          </w:p>
        </w:tc>
      </w:tr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Cs w:val="0"/>
                <w:color w:val="333333"/>
                <w:sz w:val="24"/>
                <w:szCs w:val="24"/>
              </w:rPr>
              <w:lastRenderedPageBreak/>
              <w:t>3. Заключительная часть</w:t>
            </w:r>
          </w:p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60B" w:rsidRPr="00AC40CE" w:rsidRDefault="00D7260B" w:rsidP="00556F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1. Построение класса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2. Подведение итогов урока.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3. Выставление отметок</w:t>
            </w: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4. Домашнее задание.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3 мин.</w:t>
            </w:r>
          </w:p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lang w:val="en-US"/>
              </w:rPr>
              <w:t> 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D7260B" w:rsidRPr="00AC40CE" w:rsidRDefault="00D7260B" w:rsidP="00556F1D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 w:rsidR="00D7260B" w:rsidRPr="00AC40CE" w:rsidTr="00556F1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Предложить оценить работу на уроке самим обучающимся, проведя игру «моя отметка за урок». 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Сгибание и разгибание рук в упоре лёжа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.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</w:t>
            </w:r>
            <w:proofErr w:type="gramEnd"/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тжимание) м. 15 раз. д. 10 р.</w:t>
            </w:r>
          </w:p>
          <w:p w:rsidR="00D7260B" w:rsidRPr="00AC40CE" w:rsidRDefault="00D7260B" w:rsidP="00556F1D">
            <w:pPr>
              <w:spacing w:after="12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40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(кто занимается спортом плюс 10р.)</w:t>
            </w:r>
          </w:p>
        </w:tc>
      </w:tr>
    </w:tbl>
    <w:p w:rsidR="00D7260B" w:rsidRPr="00AC40CE" w:rsidRDefault="00D7260B" w:rsidP="00D7260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260B" w:rsidRPr="00B04399" w:rsidRDefault="00D7260B" w:rsidP="00D726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0B" w:rsidRDefault="00D7260B" w:rsidP="00D7260B">
      <w:pPr>
        <w:pStyle w:val="a5"/>
        <w:jc w:val="both"/>
        <w:rPr>
          <w:b w:val="0"/>
          <w:sz w:val="26"/>
          <w:szCs w:val="26"/>
        </w:rPr>
      </w:pPr>
    </w:p>
    <w:p w:rsidR="00D7260B" w:rsidRDefault="00D7260B" w:rsidP="00D7260B">
      <w:pPr>
        <w:pStyle w:val="a5"/>
        <w:jc w:val="both"/>
        <w:rPr>
          <w:b w:val="0"/>
          <w:sz w:val="26"/>
          <w:szCs w:val="26"/>
        </w:rPr>
      </w:pPr>
    </w:p>
    <w:p w:rsidR="00D7260B" w:rsidRDefault="00D7260B" w:rsidP="00D7260B">
      <w:pPr>
        <w:pStyle w:val="a5"/>
        <w:jc w:val="both"/>
        <w:rPr>
          <w:b w:val="0"/>
          <w:sz w:val="26"/>
          <w:szCs w:val="26"/>
        </w:rPr>
      </w:pPr>
    </w:p>
    <w:p w:rsidR="00D7260B" w:rsidRDefault="00D7260B" w:rsidP="00D7260B">
      <w:pPr>
        <w:pStyle w:val="a5"/>
        <w:jc w:val="both"/>
        <w:rPr>
          <w:b w:val="0"/>
          <w:sz w:val="26"/>
          <w:szCs w:val="26"/>
        </w:rPr>
      </w:pPr>
    </w:p>
    <w:p w:rsidR="00D7260B" w:rsidRDefault="00D7260B" w:rsidP="00D7260B">
      <w:pPr>
        <w:pStyle w:val="a5"/>
        <w:jc w:val="both"/>
        <w:rPr>
          <w:b w:val="0"/>
          <w:sz w:val="26"/>
          <w:szCs w:val="26"/>
        </w:rPr>
      </w:pPr>
    </w:p>
    <w:p w:rsidR="00D7260B" w:rsidRDefault="00D7260B" w:rsidP="00D7260B">
      <w:pPr>
        <w:pStyle w:val="a5"/>
        <w:jc w:val="both"/>
        <w:rPr>
          <w:b w:val="0"/>
          <w:sz w:val="26"/>
          <w:szCs w:val="26"/>
        </w:rPr>
      </w:pPr>
    </w:p>
    <w:sectPr w:rsidR="00D7260B" w:rsidSect="00BD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56AB"/>
    <w:multiLevelType w:val="hybridMultilevel"/>
    <w:tmpl w:val="CB6C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3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B024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A887B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4B4E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B52E42"/>
    <w:multiLevelType w:val="hybridMultilevel"/>
    <w:tmpl w:val="15C485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1"/>
    <w:lvlOverride w:ilvl="0"/>
  </w:num>
  <w:num w:numId="3">
    <w:abstractNumId w:val="3"/>
    <w:lvlOverride w:ilvl="0"/>
  </w:num>
  <w:num w:numId="4">
    <w:abstractNumId w:val="2"/>
    <w:lvlOverride w:ilvl="0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0B"/>
    <w:rsid w:val="00527209"/>
    <w:rsid w:val="007E5D82"/>
    <w:rsid w:val="00D7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B"/>
    <w:pPr>
      <w:autoSpaceDE w:val="0"/>
      <w:autoSpaceDN w:val="0"/>
      <w:adjustRightInd w:val="0"/>
      <w:spacing w:after="75" w:line="396" w:lineRule="atLeast"/>
      <w:jc w:val="center"/>
    </w:pPr>
    <w:rPr>
      <w:rFonts w:ascii="Verdana" w:eastAsia="Calibri" w:hAnsi="Verdana" w:cs="Verdana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260B"/>
    <w:pPr>
      <w:tabs>
        <w:tab w:val="center" w:pos="4153"/>
        <w:tab w:val="right" w:pos="8306"/>
      </w:tabs>
      <w:autoSpaceDE/>
      <w:autoSpaceDN/>
      <w:adjustRightInd/>
      <w:spacing w:after="0" w:line="240" w:lineRule="auto"/>
      <w:jc w:val="left"/>
    </w:pPr>
    <w:rPr>
      <w:rFonts w:ascii="Times New Roman" w:eastAsia="Times New Roman" w:hAnsi="Times New Roman" w:cs="Times New Roman"/>
      <w:b w:val="0"/>
      <w:bCs w:val="0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726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7260B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0"/>
    </w:rPr>
  </w:style>
  <w:style w:type="character" w:customStyle="1" w:styleId="a6">
    <w:name w:val="Название Знак"/>
    <w:basedOn w:val="a0"/>
    <w:link w:val="a5"/>
    <w:rsid w:val="00D726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D7260B"/>
    <w:pPr>
      <w:autoSpaceDE/>
      <w:autoSpaceDN/>
      <w:adjustRightInd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726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7260B"/>
    <w:pPr>
      <w:autoSpaceDE/>
      <w:autoSpaceDN/>
      <w:adjustRightInd/>
      <w:spacing w:after="0" w:line="240" w:lineRule="auto"/>
      <w:ind w:left="851" w:hanging="425"/>
      <w:jc w:val="left"/>
    </w:pPr>
    <w:rPr>
      <w:rFonts w:ascii="Times New Roman" w:eastAsia="Times New Roman" w:hAnsi="Times New Roman" w:cs="Times New Roman"/>
      <w:b w:val="0"/>
      <w:bCs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726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2021-12-17T06:41:00Z</dcterms:created>
  <dcterms:modified xsi:type="dcterms:W3CDTF">2021-12-17T06:44:00Z</dcterms:modified>
</cp:coreProperties>
</file>